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FA" w:rsidRPr="008049B2" w:rsidRDefault="002777FA" w:rsidP="00AD5AFC">
      <w:pPr>
        <w:jc w:val="center"/>
        <w:rPr>
          <w:rFonts w:ascii="Arial" w:eastAsia="Arial" w:hAnsi="Arial" w:cs="Arial"/>
          <w:sz w:val="32"/>
          <w:szCs w:val="32"/>
        </w:rPr>
      </w:pPr>
    </w:p>
    <w:p w:rsidR="008E246A" w:rsidRDefault="008E246A" w:rsidP="008E246A">
      <w:pPr>
        <w:jc w:val="center"/>
        <w:rPr>
          <w:rFonts w:ascii="Arial" w:eastAsia="Arial" w:hAnsi="Arial" w:cs="Arial"/>
          <w:b/>
        </w:rPr>
      </w:pPr>
      <w:r>
        <w:rPr>
          <w:rFonts w:ascii="Arial" w:eastAsia="Arial" w:hAnsi="Arial" w:cs="Arial"/>
          <w:b/>
          <w:noProof/>
        </w:rPr>
        <w:drawing>
          <wp:inline distT="0" distB="0" distL="0" distR="0">
            <wp:extent cx="457200" cy="6096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09600"/>
                    </a:xfrm>
                    <a:prstGeom prst="rect">
                      <a:avLst/>
                    </a:prstGeom>
                    <a:noFill/>
                    <a:ln>
                      <a:noFill/>
                    </a:ln>
                  </pic:spPr>
                </pic:pic>
              </a:graphicData>
            </a:graphic>
          </wp:inline>
        </w:drawing>
      </w:r>
    </w:p>
    <w:p w:rsidR="008E246A" w:rsidRDefault="008E246A" w:rsidP="008E246A">
      <w:pPr>
        <w:jc w:val="center"/>
        <w:rPr>
          <w:rFonts w:ascii="Arial" w:eastAsia="Arial" w:hAnsi="Arial" w:cs="Arial"/>
          <w:b/>
        </w:rPr>
      </w:pPr>
    </w:p>
    <w:p w:rsidR="008E246A" w:rsidRDefault="008E246A" w:rsidP="008E246A">
      <w:pPr>
        <w:jc w:val="center"/>
        <w:rPr>
          <w:rFonts w:ascii="Arial" w:eastAsia="Arial" w:hAnsi="Arial" w:cs="Arial"/>
          <w:b/>
          <w:color w:val="000000"/>
        </w:rPr>
      </w:pPr>
      <w:r>
        <w:rPr>
          <w:rFonts w:ascii="Arial" w:eastAsia="Arial" w:hAnsi="Arial" w:cs="Arial"/>
          <w:b/>
          <w:color w:val="000000"/>
        </w:rPr>
        <w:t>ΕΤΑΙΡΕΙΑ ΚΕΡΚΥΡΑΪΚΩΝ ΣΠΟΥΔΩΝ</w:t>
      </w:r>
    </w:p>
    <w:p w:rsidR="008E246A" w:rsidRDefault="00572A12" w:rsidP="008E246A">
      <w:pPr>
        <w:jc w:val="center"/>
        <w:rPr>
          <w:rFonts w:ascii="Arial" w:eastAsia="Arial" w:hAnsi="Arial" w:cs="Arial"/>
          <w:b/>
          <w:u w:val="single"/>
        </w:rPr>
      </w:pPr>
      <w:sdt>
        <w:sdtPr>
          <w:tag w:val="goog_rdk_0"/>
          <w:id w:val="463387016"/>
        </w:sdtPr>
        <w:sdtContent>
          <w:r w:rsidR="008E246A">
            <w:rPr>
              <w:rFonts w:ascii="Arial" w:eastAsia="Arial" w:hAnsi="Arial" w:cs="Arial"/>
              <w:b/>
              <w:color w:val="000000"/>
              <w:u w:val="single"/>
            </w:rPr>
            <w:t>ΜΟΥΣΕΙΟ ΣΟΛΩΜΟΥ</w:t>
          </w:r>
        </w:sdtContent>
      </w:sdt>
    </w:p>
    <w:p w:rsidR="008E246A" w:rsidRDefault="008E246A" w:rsidP="008E246A">
      <w:pPr>
        <w:jc w:val="center"/>
        <w:rPr>
          <w:rFonts w:ascii="Arial" w:eastAsia="Arial" w:hAnsi="Arial" w:cs="Arial"/>
          <w:color w:val="000000"/>
        </w:rPr>
      </w:pPr>
      <w:r>
        <w:rPr>
          <w:rFonts w:ascii="Arial" w:eastAsia="Arial" w:hAnsi="Arial" w:cs="Arial"/>
          <w:color w:val="000000"/>
        </w:rPr>
        <w:t>Θ. Μακρή 2 &amp; Κ. Δαφνή  (πρώην πάροδ. Αρσενίου, Μουράγια)</w:t>
      </w:r>
    </w:p>
    <w:p w:rsidR="008E246A" w:rsidRDefault="008E246A" w:rsidP="008E246A">
      <w:pPr>
        <w:jc w:val="center"/>
        <w:rPr>
          <w:rFonts w:ascii="Arial" w:eastAsia="Arial" w:hAnsi="Arial" w:cs="Arial"/>
          <w:color w:val="000000"/>
        </w:rPr>
      </w:pPr>
      <w:r>
        <w:rPr>
          <w:rFonts w:ascii="Arial" w:eastAsia="Arial" w:hAnsi="Arial" w:cs="Arial"/>
          <w:color w:val="000000"/>
        </w:rPr>
        <w:t>49100 Κέρκυρα – τηλ.: 2661030674</w:t>
      </w:r>
    </w:p>
    <w:p w:rsidR="008E246A" w:rsidRDefault="008E246A" w:rsidP="008E246A">
      <w:pPr>
        <w:jc w:val="center"/>
        <w:rPr>
          <w:rFonts w:ascii="Arial" w:eastAsia="Arial" w:hAnsi="Arial" w:cs="Arial"/>
          <w:color w:val="000000"/>
        </w:rPr>
      </w:pPr>
    </w:p>
    <w:p w:rsidR="008E246A" w:rsidRDefault="008E246A" w:rsidP="008E246A">
      <w:pPr>
        <w:jc w:val="center"/>
        <w:rPr>
          <w:rFonts w:ascii="Arial" w:eastAsia="Arial" w:hAnsi="Arial" w:cs="Arial"/>
          <w:b/>
          <w:sz w:val="18"/>
          <w:szCs w:val="18"/>
        </w:rPr>
      </w:pPr>
      <w:r>
        <w:rPr>
          <w:rFonts w:ascii="Arial" w:eastAsia="Arial" w:hAnsi="Arial" w:cs="Arial"/>
          <w:b/>
          <w:sz w:val="18"/>
          <w:szCs w:val="18"/>
        </w:rPr>
        <w:t xml:space="preserve">https://eksmouseiosolomou.gr </w:t>
      </w:r>
    </w:p>
    <w:p w:rsidR="008E246A" w:rsidRDefault="008E246A" w:rsidP="008E246A">
      <w:pPr>
        <w:jc w:val="center"/>
        <w:rPr>
          <w:rFonts w:ascii="Arial" w:eastAsia="Arial" w:hAnsi="Arial" w:cs="Arial"/>
          <w:b/>
          <w:sz w:val="18"/>
          <w:szCs w:val="18"/>
        </w:rPr>
      </w:pPr>
      <w:r>
        <w:rPr>
          <w:rFonts w:ascii="Arial" w:eastAsia="Arial" w:hAnsi="Arial" w:cs="Arial"/>
          <w:b/>
          <w:sz w:val="18"/>
          <w:szCs w:val="18"/>
        </w:rPr>
        <w:t xml:space="preserve">     https://www.facebook.com/solomosmuseum</w:t>
      </w:r>
    </w:p>
    <w:p w:rsidR="008E246A" w:rsidRDefault="008E246A" w:rsidP="008E246A">
      <w:pPr>
        <w:jc w:val="center"/>
        <w:rPr>
          <w:rFonts w:ascii="Arial" w:eastAsia="Arial" w:hAnsi="Arial" w:cs="Arial"/>
          <w:b/>
          <w:sz w:val="18"/>
          <w:szCs w:val="18"/>
        </w:rPr>
      </w:pPr>
      <w:r>
        <w:rPr>
          <w:rFonts w:ascii="Arial" w:eastAsia="Arial" w:hAnsi="Arial" w:cs="Arial"/>
          <w:b/>
          <w:sz w:val="18"/>
          <w:szCs w:val="18"/>
        </w:rPr>
        <w:t xml:space="preserve">       eksmouseiosolomou@gmail.com</w:t>
      </w:r>
    </w:p>
    <w:p w:rsidR="008E246A" w:rsidRDefault="008E246A" w:rsidP="008E246A">
      <w:pPr>
        <w:jc w:val="center"/>
        <w:rPr>
          <w:rFonts w:ascii="Arial" w:eastAsia="Arial" w:hAnsi="Arial" w:cs="Arial"/>
          <w:b/>
          <w:sz w:val="18"/>
          <w:szCs w:val="18"/>
        </w:rPr>
      </w:pPr>
      <w:r>
        <w:rPr>
          <w:rFonts w:ascii="Arial" w:eastAsia="Arial" w:hAnsi="Arial" w:cs="Arial"/>
          <w:b/>
          <w:sz w:val="18"/>
          <w:szCs w:val="18"/>
        </w:rPr>
        <w:t xml:space="preserve">       mouseiosolomou@gmail.com </w:t>
      </w:r>
    </w:p>
    <w:p w:rsidR="008E246A" w:rsidRDefault="008E246A" w:rsidP="008E246A">
      <w:pPr>
        <w:pBdr>
          <w:bottom w:val="single" w:sz="6" w:space="1" w:color="auto"/>
        </w:pBdr>
        <w:rPr>
          <w:b/>
          <w:color w:val="000000"/>
          <w:kern w:val="16"/>
        </w:rPr>
      </w:pPr>
    </w:p>
    <w:p w:rsidR="008E246A" w:rsidRDefault="008E246A" w:rsidP="008E246A">
      <w:pPr>
        <w:jc w:val="center"/>
        <w:rPr>
          <w:b/>
          <w:kern w:val="16"/>
          <w:u w:val="single"/>
        </w:rPr>
      </w:pPr>
    </w:p>
    <w:p w:rsidR="008E246A" w:rsidRDefault="008E246A" w:rsidP="008E246A">
      <w:pPr>
        <w:pBdr>
          <w:bottom w:val="single" w:sz="6" w:space="1" w:color="auto"/>
        </w:pBdr>
        <w:jc w:val="center"/>
        <w:rPr>
          <w:b/>
          <w:kern w:val="16"/>
          <w:sz w:val="32"/>
          <w:szCs w:val="32"/>
        </w:rPr>
      </w:pPr>
      <w:r>
        <w:rPr>
          <w:b/>
          <w:kern w:val="16"/>
          <w:sz w:val="32"/>
          <w:szCs w:val="32"/>
        </w:rPr>
        <w:t>ΔΕΛΤΙΟ ΤΥΠΟΥ</w:t>
      </w:r>
    </w:p>
    <w:p w:rsidR="008E246A" w:rsidRDefault="008E246A" w:rsidP="008E246A">
      <w:pPr>
        <w:pBdr>
          <w:bottom w:val="single" w:sz="6" w:space="1" w:color="auto"/>
        </w:pBdr>
        <w:jc w:val="center"/>
        <w:rPr>
          <w:b/>
          <w:kern w:val="16"/>
        </w:rPr>
      </w:pPr>
      <w:r>
        <w:rPr>
          <w:b/>
          <w:kern w:val="16"/>
        </w:rPr>
        <w:t xml:space="preserve">Αριθ. πρωτ. </w:t>
      </w:r>
      <w:r w:rsidR="00C4158F">
        <w:rPr>
          <w:b/>
          <w:kern w:val="16"/>
        </w:rPr>
        <w:t>31</w:t>
      </w:r>
    </w:p>
    <w:p w:rsidR="008E246A" w:rsidRDefault="008E246A" w:rsidP="008E246A">
      <w:pPr>
        <w:pBdr>
          <w:bottom w:val="single" w:sz="6" w:space="1" w:color="auto"/>
        </w:pBdr>
        <w:jc w:val="center"/>
        <w:rPr>
          <w:b/>
          <w:kern w:val="16"/>
        </w:rPr>
      </w:pPr>
    </w:p>
    <w:p w:rsidR="008049B2" w:rsidRDefault="008049B2" w:rsidP="000F507D">
      <w:pPr>
        <w:rPr>
          <w:b/>
          <w:bCs/>
        </w:rPr>
      </w:pPr>
    </w:p>
    <w:p w:rsidR="008049B2" w:rsidRDefault="008049B2" w:rsidP="008E246A">
      <w:pPr>
        <w:jc w:val="center"/>
        <w:rPr>
          <w:rFonts w:ascii="Arial" w:hAnsi="Arial" w:cs="Arial"/>
          <w:b/>
          <w:bCs/>
          <w:sz w:val="32"/>
          <w:szCs w:val="32"/>
        </w:rPr>
      </w:pPr>
      <w:r w:rsidRPr="008049B2">
        <w:rPr>
          <w:rFonts w:ascii="Arial" w:hAnsi="Arial" w:cs="Arial"/>
          <w:b/>
          <w:bCs/>
          <w:sz w:val="32"/>
          <w:szCs w:val="32"/>
        </w:rPr>
        <w:t xml:space="preserve">Η στρατηγική σημασία της Κέρκυρας </w:t>
      </w:r>
    </w:p>
    <w:p w:rsidR="008E246A" w:rsidRDefault="008049B2" w:rsidP="008E246A">
      <w:pPr>
        <w:jc w:val="center"/>
        <w:rPr>
          <w:rFonts w:ascii="Arial" w:hAnsi="Arial" w:cs="Arial"/>
          <w:b/>
          <w:bCs/>
          <w:sz w:val="32"/>
          <w:szCs w:val="32"/>
        </w:rPr>
      </w:pPr>
      <w:r w:rsidRPr="008049B2">
        <w:rPr>
          <w:rFonts w:ascii="Arial" w:hAnsi="Arial" w:cs="Arial"/>
          <w:b/>
          <w:bCs/>
          <w:sz w:val="32"/>
          <w:szCs w:val="32"/>
        </w:rPr>
        <w:t>για τη Ναπολεόντεια Γαλλία</w:t>
      </w:r>
    </w:p>
    <w:p w:rsidR="008049B2" w:rsidRPr="008049B2" w:rsidRDefault="008049B2" w:rsidP="008E246A">
      <w:pPr>
        <w:jc w:val="center"/>
        <w:rPr>
          <w:rFonts w:ascii="Arial" w:hAnsi="Arial" w:cs="Arial"/>
          <w:b/>
          <w:kern w:val="16"/>
          <w:sz w:val="32"/>
          <w:szCs w:val="32"/>
        </w:rPr>
      </w:pPr>
    </w:p>
    <w:p w:rsidR="008E246A" w:rsidRDefault="008E246A" w:rsidP="008E246A">
      <w:pPr>
        <w:jc w:val="center"/>
        <w:rPr>
          <w:b/>
          <w:i/>
          <w:color w:val="000000"/>
          <w:kern w:val="16"/>
          <w:sz w:val="36"/>
          <w:szCs w:val="36"/>
        </w:rPr>
      </w:pPr>
      <w:r>
        <w:rPr>
          <w:b/>
          <w:i/>
          <w:color w:val="000000"/>
          <w:kern w:val="16"/>
          <w:sz w:val="36"/>
          <w:szCs w:val="36"/>
        </w:rPr>
        <w:t xml:space="preserve">(Στην Εταιρεία Κερκυραϊκών Σπουδών) </w:t>
      </w:r>
    </w:p>
    <w:p w:rsidR="008E246A" w:rsidRDefault="008E246A" w:rsidP="008E246A">
      <w:pPr>
        <w:rPr>
          <w:rFonts w:ascii="Palatino Linotype" w:hAnsi="Palatino Linotype"/>
          <w:b/>
          <w:color w:val="000000"/>
          <w:kern w:val="16"/>
        </w:rPr>
      </w:pPr>
    </w:p>
    <w:p w:rsidR="008E246A" w:rsidRPr="0071078B" w:rsidRDefault="008E246A" w:rsidP="008E246A">
      <w:pPr>
        <w:tabs>
          <w:tab w:val="left" w:pos="720"/>
        </w:tabs>
        <w:ind w:firstLine="720"/>
        <w:jc w:val="both"/>
        <w:rPr>
          <w:rFonts w:ascii="Arial" w:hAnsi="Arial" w:cs="Arial"/>
          <w:lang w:eastAsia="en-US"/>
        </w:rPr>
      </w:pPr>
      <w:r w:rsidRPr="0071078B">
        <w:rPr>
          <w:rFonts w:ascii="Arial" w:hAnsi="Arial" w:cs="Arial"/>
          <w:lang w:eastAsia="en-US"/>
        </w:rPr>
        <w:t xml:space="preserve">Με τίτλο </w:t>
      </w:r>
      <w:r w:rsidRPr="0071078B">
        <w:rPr>
          <w:rFonts w:ascii="Arial" w:hAnsi="Arial" w:cs="Arial"/>
          <w:b/>
          <w:i/>
          <w:lang w:eastAsia="en-US"/>
        </w:rPr>
        <w:t>«</w:t>
      </w:r>
      <w:r w:rsidR="008049B2" w:rsidRPr="0071078B">
        <w:rPr>
          <w:rFonts w:ascii="Arial" w:hAnsi="Arial" w:cs="Arial"/>
          <w:b/>
          <w:bCs/>
        </w:rPr>
        <w:t>Η στρατηγική σημασία της Κέρκυρας για τη Ναπολεόντεια Γαλλία</w:t>
      </w:r>
      <w:r w:rsidRPr="0071078B">
        <w:rPr>
          <w:rFonts w:ascii="Arial" w:hAnsi="Arial" w:cs="Arial"/>
          <w:b/>
          <w:bCs/>
          <w:i/>
        </w:rPr>
        <w:t>»</w:t>
      </w:r>
      <w:r w:rsidR="00A538F3">
        <w:rPr>
          <w:rFonts w:ascii="Arial" w:hAnsi="Arial" w:cs="Arial"/>
          <w:b/>
          <w:bCs/>
          <w:i/>
        </w:rPr>
        <w:t xml:space="preserve"> </w:t>
      </w:r>
      <w:r w:rsidRPr="0071078B">
        <w:rPr>
          <w:rFonts w:ascii="Arial" w:hAnsi="Arial" w:cs="Arial"/>
          <w:lang w:eastAsia="en-US"/>
        </w:rPr>
        <w:t>θα μιλήσει ο κ</w:t>
      </w:r>
      <w:r w:rsidR="00A538F3">
        <w:rPr>
          <w:rFonts w:ascii="Arial" w:hAnsi="Arial" w:cs="Arial"/>
          <w:lang w:eastAsia="en-US"/>
        </w:rPr>
        <w:t>.</w:t>
      </w:r>
      <w:r w:rsidRPr="0071078B">
        <w:rPr>
          <w:rFonts w:ascii="Arial" w:hAnsi="Arial" w:cs="Arial"/>
          <w:lang w:eastAsia="en-US"/>
        </w:rPr>
        <w:t xml:space="preserve"> </w:t>
      </w:r>
      <w:r w:rsidRPr="0071078B">
        <w:rPr>
          <w:rFonts w:ascii="Arial" w:hAnsi="Arial" w:cs="Arial"/>
          <w:b/>
          <w:lang w:eastAsia="en-US"/>
        </w:rPr>
        <w:t>Μιχάλης Πολίτης,</w:t>
      </w:r>
      <w:r w:rsidRPr="0071078B">
        <w:rPr>
          <w:rFonts w:ascii="Arial" w:hAnsi="Arial" w:cs="Arial"/>
          <w:lang w:eastAsia="en-US"/>
        </w:rPr>
        <w:t xml:space="preserve"> Ομότιμος Καθηγη</w:t>
      </w:r>
      <w:r w:rsidR="008049B2" w:rsidRPr="0071078B">
        <w:rPr>
          <w:rFonts w:ascii="Arial" w:hAnsi="Arial" w:cs="Arial"/>
          <w:lang w:eastAsia="en-US"/>
        </w:rPr>
        <w:t>τ</w:t>
      </w:r>
      <w:r w:rsidRPr="0071078B">
        <w:rPr>
          <w:rFonts w:ascii="Arial" w:hAnsi="Arial" w:cs="Arial"/>
          <w:lang w:eastAsia="en-US"/>
        </w:rPr>
        <w:t xml:space="preserve">ής του Ιονίου Πανεπιστημίου, στην </w:t>
      </w:r>
      <w:r w:rsidRPr="0071078B">
        <w:rPr>
          <w:rFonts w:ascii="Arial" w:hAnsi="Arial" w:cs="Arial"/>
          <w:b/>
          <w:lang w:eastAsia="en-US"/>
        </w:rPr>
        <w:t>Εταιρεία Κερκυραϊκών Σπουδών (Μουσείο Σολωμού, Μουράγια)</w:t>
      </w:r>
      <w:r w:rsidRPr="0071078B">
        <w:rPr>
          <w:rFonts w:ascii="Arial" w:hAnsi="Arial" w:cs="Arial"/>
          <w:lang w:eastAsia="en-US"/>
        </w:rPr>
        <w:t xml:space="preserve"> την </w:t>
      </w:r>
      <w:r w:rsidRPr="0071078B">
        <w:rPr>
          <w:rFonts w:ascii="Arial" w:hAnsi="Arial" w:cs="Arial"/>
          <w:b/>
          <w:lang w:eastAsia="en-US"/>
        </w:rPr>
        <w:t>Τετάρτη 11 Μαρτίου 2026</w:t>
      </w:r>
      <w:r w:rsidRPr="0071078B">
        <w:rPr>
          <w:rFonts w:ascii="Arial" w:hAnsi="Arial" w:cs="Arial"/>
          <w:lang w:eastAsia="en-US"/>
        </w:rPr>
        <w:t xml:space="preserve"> και </w:t>
      </w:r>
      <w:r w:rsidRPr="0071078B">
        <w:rPr>
          <w:rFonts w:ascii="Arial" w:hAnsi="Arial" w:cs="Arial"/>
          <w:b/>
          <w:lang w:eastAsia="en-US"/>
        </w:rPr>
        <w:t xml:space="preserve">ώρα </w:t>
      </w:r>
      <w:r w:rsidR="008049B2" w:rsidRPr="0071078B">
        <w:rPr>
          <w:rFonts w:ascii="Arial" w:hAnsi="Arial" w:cs="Arial"/>
          <w:b/>
          <w:lang w:eastAsia="en-US"/>
        </w:rPr>
        <w:t>20.00.</w:t>
      </w:r>
    </w:p>
    <w:p w:rsidR="008049B2" w:rsidRPr="0071078B" w:rsidRDefault="008049B2" w:rsidP="008E246A">
      <w:pPr>
        <w:jc w:val="both"/>
        <w:rPr>
          <w:rFonts w:ascii="Arial" w:hAnsi="Arial" w:cs="Arial"/>
          <w:color w:val="000000" w:themeColor="text1"/>
        </w:rPr>
      </w:pPr>
    </w:p>
    <w:p w:rsidR="008E246A" w:rsidRPr="0071078B" w:rsidRDefault="008E246A" w:rsidP="008E246A">
      <w:pPr>
        <w:jc w:val="both"/>
        <w:rPr>
          <w:rFonts w:ascii="Arial" w:hAnsi="Arial" w:cs="Arial"/>
          <w:color w:val="000000" w:themeColor="text1"/>
        </w:rPr>
      </w:pPr>
      <w:r w:rsidRPr="0071078B">
        <w:rPr>
          <w:rFonts w:ascii="Arial" w:hAnsi="Arial" w:cs="Arial"/>
          <w:color w:val="000000" w:themeColor="text1"/>
        </w:rPr>
        <w:t>Στη διάλεξή του, ο κ. Μιχάλης Πολίτης προτίθεται να αναδείξει τον κομβικό ρόλο της Κέρκυρας και των Ιονίων Νήσων στη ναπολεόντεια στρατηγική της Ανατολικής Μεσογείου. Ειδικότερα, θα επιχειρήσει:</w:t>
      </w:r>
    </w:p>
    <w:p w:rsidR="008E246A" w:rsidRPr="0071078B" w:rsidRDefault="008E246A" w:rsidP="008E246A">
      <w:pPr>
        <w:numPr>
          <w:ilvl w:val="0"/>
          <w:numId w:val="1"/>
        </w:numPr>
        <w:jc w:val="both"/>
        <w:rPr>
          <w:rFonts w:ascii="Arial" w:hAnsi="Arial" w:cs="Arial"/>
          <w:color w:val="000000" w:themeColor="text1"/>
        </w:rPr>
      </w:pPr>
      <w:r w:rsidRPr="0071078B">
        <w:rPr>
          <w:rFonts w:ascii="Arial" w:hAnsi="Arial" w:cs="Arial"/>
          <w:color w:val="000000" w:themeColor="text1"/>
        </w:rPr>
        <w:t>Να εξηγήσει γιατί ο Ναπολέων Βοναπάρτης, υπογράφοντας τη Συνθήκη του Κάμπο Φόρμιο το 1797, προτίμησε να παραχωρήσει τη Βενετία, την οποία μόλις είχε κατακτήσει, στους ηττημένους Αυστριακούς και να διατηρήσει υπό γαλλικό έλεγχο τα Ιόνια Νησιά, το Δουκάτο του Μιλάνου, τις αυστριακές Κάτω Χώρες (σημερινό Βέλγιο), καθώς και διάφορα εδάφη στην αριστερή όχθη του Ρήνου,</w:t>
      </w:r>
    </w:p>
    <w:p w:rsidR="008E246A" w:rsidRPr="0071078B" w:rsidRDefault="008E246A" w:rsidP="008E246A">
      <w:pPr>
        <w:numPr>
          <w:ilvl w:val="0"/>
          <w:numId w:val="1"/>
        </w:numPr>
        <w:jc w:val="both"/>
        <w:rPr>
          <w:rFonts w:ascii="Arial" w:hAnsi="Arial" w:cs="Arial"/>
          <w:color w:val="000000" w:themeColor="text1"/>
        </w:rPr>
      </w:pPr>
      <w:r w:rsidRPr="0071078B">
        <w:rPr>
          <w:rFonts w:ascii="Arial" w:hAnsi="Arial" w:cs="Arial"/>
          <w:color w:val="000000" w:themeColor="text1"/>
        </w:rPr>
        <w:t>Να φωτίσει τη στρατιωτική, πολιτική και εκπαιδευτική παρουσία των Γάλλων στην Κέρκυρα, και</w:t>
      </w:r>
    </w:p>
    <w:p w:rsidR="008E246A" w:rsidRPr="0071078B" w:rsidRDefault="008E246A" w:rsidP="008E246A">
      <w:pPr>
        <w:numPr>
          <w:ilvl w:val="0"/>
          <w:numId w:val="1"/>
        </w:numPr>
        <w:jc w:val="both"/>
        <w:rPr>
          <w:rFonts w:ascii="Arial" w:hAnsi="Arial" w:cs="Arial"/>
          <w:color w:val="000000" w:themeColor="text1"/>
        </w:rPr>
      </w:pPr>
      <w:r w:rsidRPr="0071078B">
        <w:rPr>
          <w:rFonts w:ascii="Arial" w:hAnsi="Arial" w:cs="Arial"/>
          <w:color w:val="000000" w:themeColor="text1"/>
        </w:rPr>
        <w:t>Να αναδείξει τη συμβολή του Γκιγιόμ-ΑνρίΝτυφούρ στην οχύρωση και την οργάνωση της άμυνας της Κέρκυρας.</w:t>
      </w:r>
    </w:p>
    <w:p w:rsidR="008E246A" w:rsidRPr="0071078B" w:rsidRDefault="008E246A" w:rsidP="008E246A">
      <w:pPr>
        <w:jc w:val="both"/>
        <w:rPr>
          <w:rFonts w:ascii="Arial" w:hAnsi="Arial" w:cs="Arial"/>
          <w:color w:val="000000" w:themeColor="text1"/>
        </w:rPr>
      </w:pPr>
      <w:r w:rsidRPr="0071078B">
        <w:rPr>
          <w:rFonts w:ascii="Arial" w:hAnsi="Arial" w:cs="Arial"/>
          <w:color w:val="000000" w:themeColor="text1"/>
        </w:rPr>
        <w:t>Η διάλεξη θα ολοκληρωθεί με αναφορά στην ειρηνική αποχώρηση των Γάλλων το 1814, αποκαθιστώντας μια συχνά παραγνωρισμένη σελίδα της ιστορίας των Ιονίων Νήσων, τεκμήρια της οποίας μπορεί να εντοπίσει ο ερευνητής κυρίως στα Στρατιωτικά Αρχεία της Γαλλίας.</w:t>
      </w:r>
    </w:p>
    <w:p w:rsidR="008E246A" w:rsidRPr="0071078B" w:rsidRDefault="008E246A" w:rsidP="008E246A">
      <w:pPr>
        <w:jc w:val="both"/>
        <w:rPr>
          <w:rFonts w:ascii="Arial" w:hAnsi="Arial" w:cs="Arial"/>
          <w:color w:val="000000" w:themeColor="text1"/>
        </w:rPr>
      </w:pPr>
    </w:p>
    <w:p w:rsidR="008E246A" w:rsidRPr="0071078B" w:rsidRDefault="000F507D" w:rsidP="000F507D">
      <w:pPr>
        <w:pBdr>
          <w:bottom w:val="double" w:sz="6" w:space="1" w:color="auto"/>
        </w:pBdr>
        <w:tabs>
          <w:tab w:val="left" w:pos="3600"/>
        </w:tabs>
        <w:jc w:val="both"/>
        <w:rPr>
          <w:rFonts w:ascii="Arial" w:hAnsi="Arial" w:cs="Arial"/>
        </w:rPr>
      </w:pPr>
      <w:r w:rsidRPr="0071078B">
        <w:rPr>
          <w:rFonts w:ascii="Arial" w:hAnsi="Arial" w:cs="Arial"/>
        </w:rPr>
        <w:t xml:space="preserve">Η ομιλία αυτή θα βασιστεί σε ανακοίνωση του κ. Μιχάλη Πολίτη σε επιστημονικό συνέδριο που </w:t>
      </w:r>
      <w:r w:rsidR="0071078B" w:rsidRPr="0071078B">
        <w:rPr>
          <w:rFonts w:ascii="Arial" w:hAnsi="Arial" w:cs="Arial"/>
        </w:rPr>
        <w:t>είχε πραγματοποιηθεί</w:t>
      </w:r>
      <w:r w:rsidRPr="0071078B">
        <w:rPr>
          <w:rFonts w:ascii="Arial" w:hAnsi="Arial" w:cs="Arial"/>
        </w:rPr>
        <w:t xml:space="preserve"> τον Σεπτέμβριο 2025 στην ÉcolePolytechnique, στο Παρίσι. </w:t>
      </w:r>
    </w:p>
    <w:p w:rsidR="000F507D" w:rsidRPr="000F507D" w:rsidRDefault="000F507D" w:rsidP="000F507D">
      <w:pPr>
        <w:pBdr>
          <w:bottom w:val="double" w:sz="6" w:space="1" w:color="auto"/>
        </w:pBdr>
        <w:tabs>
          <w:tab w:val="left" w:pos="3600"/>
        </w:tabs>
        <w:jc w:val="both"/>
        <w:rPr>
          <w:rFonts w:ascii="Arial" w:hAnsi="Arial" w:cs="Arial"/>
        </w:rPr>
      </w:pPr>
      <w:bookmarkStart w:id="0" w:name="_GoBack"/>
      <w:bookmarkEnd w:id="0"/>
    </w:p>
    <w:sectPr w:rsidR="000F507D" w:rsidRPr="000F507D" w:rsidSect="0071078B">
      <w:pgSz w:w="11906" w:h="16838"/>
      <w:pgMar w:top="540" w:right="1800" w:bottom="72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760" w:rsidRDefault="00097760" w:rsidP="00121ED5">
      <w:r>
        <w:separator/>
      </w:r>
    </w:p>
  </w:endnote>
  <w:endnote w:type="continuationSeparator" w:id="1">
    <w:p w:rsidR="00097760" w:rsidRDefault="00097760" w:rsidP="00121E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760" w:rsidRDefault="00097760" w:rsidP="00121ED5">
      <w:r>
        <w:separator/>
      </w:r>
    </w:p>
  </w:footnote>
  <w:footnote w:type="continuationSeparator" w:id="1">
    <w:p w:rsidR="00097760" w:rsidRDefault="00097760" w:rsidP="00121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0066B"/>
    <w:multiLevelType w:val="multilevel"/>
    <w:tmpl w:val="E2EE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2CA9"/>
    <w:rsid w:val="00097760"/>
    <w:rsid w:val="000F507D"/>
    <w:rsid w:val="00121ED5"/>
    <w:rsid w:val="0016729B"/>
    <w:rsid w:val="002777FA"/>
    <w:rsid w:val="0029610E"/>
    <w:rsid w:val="002B6E54"/>
    <w:rsid w:val="00411D15"/>
    <w:rsid w:val="004161E2"/>
    <w:rsid w:val="00445C8A"/>
    <w:rsid w:val="00527365"/>
    <w:rsid w:val="00572A12"/>
    <w:rsid w:val="00622CA9"/>
    <w:rsid w:val="0071078B"/>
    <w:rsid w:val="00782014"/>
    <w:rsid w:val="008049B2"/>
    <w:rsid w:val="008A4CA0"/>
    <w:rsid w:val="008E246A"/>
    <w:rsid w:val="008F29C0"/>
    <w:rsid w:val="00A538F3"/>
    <w:rsid w:val="00A92796"/>
    <w:rsid w:val="00AD5AFC"/>
    <w:rsid w:val="00BD18B5"/>
    <w:rsid w:val="00C302E2"/>
    <w:rsid w:val="00C4158F"/>
    <w:rsid w:val="00CA2B85"/>
    <w:rsid w:val="00DC45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CA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C45D1"/>
    <w:rPr>
      <w:i/>
      <w:iCs/>
    </w:rPr>
  </w:style>
  <w:style w:type="paragraph" w:styleId="a4">
    <w:name w:val="List Paragraph"/>
    <w:basedOn w:val="a"/>
    <w:uiPriority w:val="34"/>
    <w:qFormat/>
    <w:rsid w:val="00DC45D1"/>
    <w:pPr>
      <w:ind w:left="720"/>
      <w:contextualSpacing/>
    </w:pPr>
  </w:style>
  <w:style w:type="paragraph" w:styleId="a5">
    <w:name w:val="Balloon Text"/>
    <w:basedOn w:val="a"/>
    <w:link w:val="Char"/>
    <w:uiPriority w:val="99"/>
    <w:semiHidden/>
    <w:unhideWhenUsed/>
    <w:rsid w:val="00622CA9"/>
    <w:rPr>
      <w:rFonts w:ascii="Tahoma" w:hAnsi="Tahoma" w:cs="Tahoma"/>
      <w:sz w:val="16"/>
      <w:szCs w:val="16"/>
    </w:rPr>
  </w:style>
  <w:style w:type="character" w:customStyle="1" w:styleId="Char">
    <w:name w:val="Κείμενο πλαισίου Char"/>
    <w:basedOn w:val="a0"/>
    <w:link w:val="a5"/>
    <w:uiPriority w:val="99"/>
    <w:semiHidden/>
    <w:rsid w:val="00622CA9"/>
    <w:rPr>
      <w:rFonts w:ascii="Tahoma" w:eastAsia="Times New Roman" w:hAnsi="Tahoma" w:cs="Tahoma"/>
      <w:sz w:val="16"/>
      <w:szCs w:val="16"/>
      <w:lang w:eastAsia="el-GR"/>
    </w:rPr>
  </w:style>
  <w:style w:type="paragraph" w:styleId="a6">
    <w:name w:val="header"/>
    <w:basedOn w:val="a"/>
    <w:link w:val="Char0"/>
    <w:uiPriority w:val="99"/>
    <w:unhideWhenUsed/>
    <w:rsid w:val="00121ED5"/>
    <w:pPr>
      <w:tabs>
        <w:tab w:val="center" w:pos="4153"/>
        <w:tab w:val="right" w:pos="8306"/>
      </w:tabs>
    </w:pPr>
  </w:style>
  <w:style w:type="character" w:customStyle="1" w:styleId="Char0">
    <w:name w:val="Κεφαλίδα Char"/>
    <w:basedOn w:val="a0"/>
    <w:link w:val="a6"/>
    <w:uiPriority w:val="99"/>
    <w:rsid w:val="00121ED5"/>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121ED5"/>
    <w:pPr>
      <w:tabs>
        <w:tab w:val="center" w:pos="4153"/>
        <w:tab w:val="right" w:pos="8306"/>
      </w:tabs>
    </w:pPr>
  </w:style>
  <w:style w:type="character" w:customStyle="1" w:styleId="Char1">
    <w:name w:val="Υποσέλιδο Char"/>
    <w:basedOn w:val="a0"/>
    <w:link w:val="a7"/>
    <w:uiPriority w:val="99"/>
    <w:rsid w:val="00121ED5"/>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CA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C45D1"/>
    <w:rPr>
      <w:i/>
      <w:iCs/>
    </w:rPr>
  </w:style>
  <w:style w:type="paragraph" w:styleId="a4">
    <w:name w:val="List Paragraph"/>
    <w:basedOn w:val="a"/>
    <w:uiPriority w:val="34"/>
    <w:qFormat/>
    <w:rsid w:val="00DC45D1"/>
    <w:pPr>
      <w:ind w:left="720"/>
      <w:contextualSpacing/>
    </w:pPr>
  </w:style>
  <w:style w:type="paragraph" w:styleId="a5">
    <w:name w:val="Balloon Text"/>
    <w:basedOn w:val="a"/>
    <w:link w:val="Char"/>
    <w:uiPriority w:val="99"/>
    <w:semiHidden/>
    <w:unhideWhenUsed/>
    <w:rsid w:val="00622CA9"/>
    <w:rPr>
      <w:rFonts w:ascii="Tahoma" w:hAnsi="Tahoma" w:cs="Tahoma"/>
      <w:sz w:val="16"/>
      <w:szCs w:val="16"/>
    </w:rPr>
  </w:style>
  <w:style w:type="character" w:customStyle="1" w:styleId="Char">
    <w:name w:val="Κείμενο πλαισίου Char"/>
    <w:basedOn w:val="a0"/>
    <w:link w:val="a5"/>
    <w:uiPriority w:val="99"/>
    <w:semiHidden/>
    <w:rsid w:val="00622CA9"/>
    <w:rPr>
      <w:rFonts w:ascii="Tahoma" w:eastAsia="Times New Roman" w:hAnsi="Tahoma" w:cs="Tahoma"/>
      <w:sz w:val="16"/>
      <w:szCs w:val="16"/>
      <w:lang w:eastAsia="el-GR"/>
    </w:rPr>
  </w:style>
  <w:style w:type="paragraph" w:styleId="a6">
    <w:name w:val="header"/>
    <w:basedOn w:val="a"/>
    <w:link w:val="Char0"/>
    <w:uiPriority w:val="99"/>
    <w:unhideWhenUsed/>
    <w:rsid w:val="00121ED5"/>
    <w:pPr>
      <w:tabs>
        <w:tab w:val="center" w:pos="4153"/>
        <w:tab w:val="right" w:pos="8306"/>
      </w:tabs>
    </w:pPr>
  </w:style>
  <w:style w:type="character" w:customStyle="1" w:styleId="Char0">
    <w:name w:val="Κεφαλίδα Char"/>
    <w:basedOn w:val="a0"/>
    <w:link w:val="a6"/>
    <w:uiPriority w:val="99"/>
    <w:rsid w:val="00121ED5"/>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121ED5"/>
    <w:pPr>
      <w:tabs>
        <w:tab w:val="center" w:pos="4153"/>
        <w:tab w:val="right" w:pos="8306"/>
      </w:tabs>
    </w:pPr>
  </w:style>
  <w:style w:type="character" w:customStyle="1" w:styleId="Char1">
    <w:name w:val="Υποσέλιδο Char"/>
    <w:basedOn w:val="a0"/>
    <w:link w:val="a7"/>
    <w:uiPriority w:val="99"/>
    <w:rsid w:val="00121ED5"/>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524250874">
      <w:bodyDiv w:val="1"/>
      <w:marLeft w:val="0"/>
      <w:marRight w:val="0"/>
      <w:marTop w:val="0"/>
      <w:marBottom w:val="0"/>
      <w:divBdr>
        <w:top w:val="none" w:sz="0" w:space="0" w:color="auto"/>
        <w:left w:val="none" w:sz="0" w:space="0" w:color="auto"/>
        <w:bottom w:val="none" w:sz="0" w:space="0" w:color="auto"/>
        <w:right w:val="none" w:sz="0" w:space="0" w:color="auto"/>
      </w:divBdr>
      <w:divsChild>
        <w:div w:id="47151938">
          <w:marLeft w:val="0"/>
          <w:marRight w:val="0"/>
          <w:marTop w:val="0"/>
          <w:marBottom w:val="0"/>
          <w:divBdr>
            <w:top w:val="none" w:sz="0" w:space="0" w:color="auto"/>
            <w:left w:val="none" w:sz="0" w:space="0" w:color="auto"/>
            <w:bottom w:val="none" w:sz="0" w:space="0" w:color="auto"/>
            <w:right w:val="none" w:sz="0" w:space="0" w:color="auto"/>
          </w:divBdr>
          <w:divsChild>
            <w:div w:id="1021131607">
              <w:marLeft w:val="0"/>
              <w:marRight w:val="0"/>
              <w:marTop w:val="0"/>
              <w:marBottom w:val="0"/>
              <w:divBdr>
                <w:top w:val="none" w:sz="0" w:space="0" w:color="auto"/>
                <w:left w:val="none" w:sz="0" w:space="0" w:color="auto"/>
                <w:bottom w:val="none" w:sz="0" w:space="0" w:color="auto"/>
                <w:right w:val="none" w:sz="0" w:space="0" w:color="auto"/>
              </w:divBdr>
            </w:div>
          </w:divsChild>
        </w:div>
        <w:div w:id="1316370338">
          <w:marLeft w:val="0"/>
          <w:marRight w:val="0"/>
          <w:marTop w:val="0"/>
          <w:marBottom w:val="0"/>
          <w:divBdr>
            <w:top w:val="none" w:sz="0" w:space="0" w:color="auto"/>
            <w:left w:val="none" w:sz="0" w:space="0" w:color="auto"/>
            <w:bottom w:val="none" w:sz="0" w:space="0" w:color="auto"/>
            <w:right w:val="none" w:sz="0" w:space="0" w:color="auto"/>
          </w:divBdr>
        </w:div>
      </w:divsChild>
    </w:div>
    <w:div w:id="1723600833">
      <w:bodyDiv w:val="1"/>
      <w:marLeft w:val="0"/>
      <w:marRight w:val="0"/>
      <w:marTop w:val="0"/>
      <w:marBottom w:val="0"/>
      <w:divBdr>
        <w:top w:val="none" w:sz="0" w:space="0" w:color="auto"/>
        <w:left w:val="none" w:sz="0" w:space="0" w:color="auto"/>
        <w:bottom w:val="none" w:sz="0" w:space="0" w:color="auto"/>
        <w:right w:val="none" w:sz="0" w:space="0" w:color="auto"/>
      </w:divBdr>
    </w:div>
    <w:div w:id="1865751332">
      <w:bodyDiv w:val="1"/>
      <w:marLeft w:val="0"/>
      <w:marRight w:val="0"/>
      <w:marTop w:val="0"/>
      <w:marBottom w:val="0"/>
      <w:divBdr>
        <w:top w:val="none" w:sz="0" w:space="0" w:color="auto"/>
        <w:left w:val="none" w:sz="0" w:space="0" w:color="auto"/>
        <w:bottom w:val="none" w:sz="0" w:space="0" w:color="auto"/>
        <w:right w:val="none" w:sz="0" w:space="0" w:color="auto"/>
      </w:divBdr>
    </w:div>
    <w:div w:id="192703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5ADE4-6B73-48FF-8E72-7C120B65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289</Words>
  <Characters>1563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Konidaris</dc:creator>
  <cp:lastModifiedBy>User</cp:lastModifiedBy>
  <cp:revision>9</cp:revision>
  <dcterms:created xsi:type="dcterms:W3CDTF">2026-02-05T15:34:00Z</dcterms:created>
  <dcterms:modified xsi:type="dcterms:W3CDTF">2026-03-04T07:39:00Z</dcterms:modified>
</cp:coreProperties>
</file>